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1593"/>
        <w:gridCol w:w="1548"/>
        <w:gridCol w:w="1748"/>
        <w:gridCol w:w="2401"/>
      </w:tblGrid>
      <w:tr w:rsidR="00EA42CC" w:rsidTr="00EA42CC">
        <w:trPr>
          <w:trHeight w:val="1099"/>
        </w:trPr>
        <w:tc>
          <w:tcPr>
            <w:tcW w:w="1822" w:type="dxa"/>
          </w:tcPr>
          <w:p w:rsidR="00EA42CC" w:rsidRPr="007B0CFA" w:rsidRDefault="00EA42CC" w:rsidP="00EA42CC">
            <w:pPr>
              <w:rPr>
                <w:b/>
              </w:rPr>
            </w:pPr>
            <w:r w:rsidRPr="007B0CFA">
              <w:rPr>
                <w:b/>
              </w:rPr>
              <w:t>Элемент/</w:t>
            </w:r>
            <w:r w:rsidRPr="007B0CFA">
              <w:rPr>
                <w:b/>
              </w:rPr>
              <w:br/>
              <w:t>соединение</w:t>
            </w:r>
          </w:p>
        </w:tc>
        <w:tc>
          <w:tcPr>
            <w:tcW w:w="1593" w:type="dxa"/>
          </w:tcPr>
          <w:p w:rsidR="00EA42CC" w:rsidRPr="007B0CFA" w:rsidRDefault="00EA42CC" w:rsidP="00EA42CC">
            <w:pPr>
              <w:rPr>
                <w:b/>
              </w:rPr>
            </w:pPr>
            <w:r w:rsidRPr="007B0CFA">
              <w:rPr>
                <w:b/>
              </w:rPr>
              <w:t>Молярная масса (г/моль)</w:t>
            </w:r>
          </w:p>
        </w:tc>
        <w:tc>
          <w:tcPr>
            <w:tcW w:w="1548" w:type="dxa"/>
          </w:tcPr>
          <w:p w:rsidR="00EA42CC" w:rsidRPr="007B0CFA" w:rsidRDefault="00EA42CC" w:rsidP="00EA42CC">
            <w:pPr>
              <w:rPr>
                <w:b/>
              </w:rPr>
            </w:pPr>
            <w:r w:rsidRPr="007B0CFA">
              <w:rPr>
                <w:b/>
              </w:rPr>
              <w:t>Масса (г)</w:t>
            </w:r>
          </w:p>
        </w:tc>
        <w:tc>
          <w:tcPr>
            <w:tcW w:w="1748" w:type="dxa"/>
          </w:tcPr>
          <w:p w:rsidR="00EA42CC" w:rsidRPr="007B0CFA" w:rsidRDefault="00EA42CC" w:rsidP="00EA42CC">
            <w:pPr>
              <w:rPr>
                <w:b/>
              </w:rPr>
            </w:pPr>
            <w:r w:rsidRPr="007B0CFA">
              <w:rPr>
                <w:b/>
              </w:rPr>
              <w:t>Количество вещества</w:t>
            </w:r>
          </w:p>
          <w:p w:rsidR="00EA42CC" w:rsidRPr="007B0CFA" w:rsidRDefault="00EA42CC" w:rsidP="00EA42CC">
            <w:pPr>
              <w:rPr>
                <w:b/>
              </w:rPr>
            </w:pPr>
            <w:r w:rsidRPr="007B0CFA">
              <w:rPr>
                <w:b/>
              </w:rPr>
              <w:t xml:space="preserve">(моль) </w:t>
            </w:r>
          </w:p>
        </w:tc>
        <w:tc>
          <w:tcPr>
            <w:tcW w:w="2401" w:type="dxa"/>
          </w:tcPr>
          <w:p w:rsidR="00EA42CC" w:rsidRPr="007B0CFA" w:rsidRDefault="00EA42CC" w:rsidP="00EA42CC">
            <w:pPr>
              <w:rPr>
                <w:b/>
              </w:rPr>
            </w:pPr>
            <w:r w:rsidRPr="007B0CFA">
              <w:rPr>
                <w:b/>
              </w:rPr>
              <w:t>Количество атомов/молекул</w:t>
            </w:r>
          </w:p>
        </w:tc>
      </w:tr>
      <w:tr w:rsidR="00EA42CC" w:rsidTr="00EA42CC">
        <w:trPr>
          <w:trHeight w:val="539"/>
        </w:trPr>
        <w:tc>
          <w:tcPr>
            <w:tcW w:w="1822" w:type="dxa"/>
          </w:tcPr>
          <w:p w:rsidR="00EA42CC" w:rsidRPr="00BE4BA2" w:rsidRDefault="00EA42CC" w:rsidP="00EA42CC">
            <w:pPr>
              <w:jc w:val="center"/>
              <w:rPr>
                <w:b/>
                <w:sz w:val="32"/>
                <w:lang w:val="en-US"/>
              </w:rPr>
            </w:pPr>
            <w:r w:rsidRPr="00BE4BA2">
              <w:rPr>
                <w:b/>
                <w:sz w:val="32"/>
                <w:lang w:val="en-US"/>
              </w:rPr>
              <w:t>Si</w:t>
            </w:r>
          </w:p>
        </w:tc>
        <w:tc>
          <w:tcPr>
            <w:tcW w:w="1593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</w:rPr>
              <w:t>28</w:t>
            </w:r>
          </w:p>
        </w:tc>
        <w:tc>
          <w:tcPr>
            <w:tcW w:w="15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  <w:lang w:val="en-US"/>
              </w:rPr>
              <w:t>112</w:t>
            </w:r>
          </w:p>
        </w:tc>
        <w:tc>
          <w:tcPr>
            <w:tcW w:w="17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2401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</w:rPr>
              <w:t>24,08*10</w:t>
            </w:r>
            <w:r w:rsidRPr="007B0CFA">
              <w:rPr>
                <w:sz w:val="28"/>
                <w:vertAlign w:val="superscript"/>
              </w:rPr>
              <w:t>23</w:t>
            </w:r>
          </w:p>
        </w:tc>
      </w:tr>
      <w:tr w:rsidR="00EA42CC" w:rsidTr="00EA42CC">
        <w:trPr>
          <w:trHeight w:val="520"/>
        </w:trPr>
        <w:tc>
          <w:tcPr>
            <w:tcW w:w="1822" w:type="dxa"/>
          </w:tcPr>
          <w:p w:rsidR="00EA42CC" w:rsidRPr="00BE4BA2" w:rsidRDefault="00EA42CC" w:rsidP="00EA42CC">
            <w:pPr>
              <w:jc w:val="center"/>
              <w:rPr>
                <w:b/>
                <w:sz w:val="32"/>
                <w:lang w:val="en-US"/>
              </w:rPr>
            </w:pPr>
            <w:r w:rsidRPr="00BE4BA2">
              <w:rPr>
                <w:b/>
                <w:sz w:val="32"/>
                <w:lang w:val="en-US"/>
              </w:rPr>
              <w:t>Al</w:t>
            </w:r>
          </w:p>
        </w:tc>
        <w:tc>
          <w:tcPr>
            <w:tcW w:w="1593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</w:rPr>
              <w:t>13,5</w:t>
            </w:r>
          </w:p>
        </w:tc>
        <w:tc>
          <w:tcPr>
            <w:tcW w:w="17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2401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</w:tr>
      <w:tr w:rsidR="00EA42CC" w:rsidTr="00EA42CC">
        <w:trPr>
          <w:trHeight w:val="520"/>
        </w:trPr>
        <w:tc>
          <w:tcPr>
            <w:tcW w:w="1822" w:type="dxa"/>
          </w:tcPr>
          <w:p w:rsidR="00EA42CC" w:rsidRPr="00EA42CC" w:rsidRDefault="00EA42CC" w:rsidP="00EA42CC">
            <w:pPr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MnO</w:t>
            </w:r>
            <w:r w:rsidRPr="00EA42CC">
              <w:rPr>
                <w:b/>
                <w:sz w:val="32"/>
                <w:vertAlign w:val="subscript"/>
                <w:lang w:val="en-US"/>
              </w:rPr>
              <w:t>2</w:t>
            </w:r>
          </w:p>
        </w:tc>
        <w:tc>
          <w:tcPr>
            <w:tcW w:w="1593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EA42CC" w:rsidRPr="007B0CFA" w:rsidRDefault="007B0CFA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  <w:lang w:val="en-US"/>
              </w:rPr>
              <w:t>113,1</w:t>
            </w:r>
          </w:p>
        </w:tc>
        <w:tc>
          <w:tcPr>
            <w:tcW w:w="17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2401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</w:tr>
      <w:tr w:rsidR="00EA42CC" w:rsidTr="00EA42CC">
        <w:trPr>
          <w:trHeight w:val="539"/>
        </w:trPr>
        <w:tc>
          <w:tcPr>
            <w:tcW w:w="1822" w:type="dxa"/>
          </w:tcPr>
          <w:p w:rsidR="00EA42CC" w:rsidRPr="00BE4BA2" w:rsidRDefault="00EA42CC" w:rsidP="00EA42CC">
            <w:pPr>
              <w:jc w:val="center"/>
              <w:rPr>
                <w:b/>
                <w:sz w:val="32"/>
                <w:lang w:val="en-US"/>
              </w:rPr>
            </w:pPr>
            <w:r w:rsidRPr="00BE4BA2">
              <w:rPr>
                <w:b/>
                <w:sz w:val="32"/>
                <w:lang w:val="en-US"/>
              </w:rPr>
              <w:t>NH</w:t>
            </w:r>
            <w:r w:rsidRPr="00BE4BA2">
              <w:rPr>
                <w:b/>
                <w:sz w:val="32"/>
                <w:vertAlign w:val="subscript"/>
                <w:lang w:val="en-US"/>
              </w:rPr>
              <w:t>3</w:t>
            </w:r>
          </w:p>
        </w:tc>
        <w:tc>
          <w:tcPr>
            <w:tcW w:w="1593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EA42CC" w:rsidRPr="007B0CFA" w:rsidRDefault="007B0CFA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</w:rPr>
              <w:t>4,25</w:t>
            </w:r>
          </w:p>
        </w:tc>
        <w:tc>
          <w:tcPr>
            <w:tcW w:w="17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2401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</w:tr>
      <w:tr w:rsidR="00EA42CC" w:rsidTr="00EA42CC">
        <w:trPr>
          <w:trHeight w:val="520"/>
        </w:trPr>
        <w:tc>
          <w:tcPr>
            <w:tcW w:w="1822" w:type="dxa"/>
          </w:tcPr>
          <w:p w:rsidR="00EA42CC" w:rsidRPr="00BE4BA2" w:rsidRDefault="00EA42CC" w:rsidP="00EA42CC">
            <w:pPr>
              <w:jc w:val="center"/>
              <w:rPr>
                <w:b/>
                <w:sz w:val="32"/>
                <w:lang w:val="en-US"/>
              </w:rPr>
            </w:pPr>
            <w:r w:rsidRPr="00BE4BA2">
              <w:rPr>
                <w:b/>
                <w:sz w:val="32"/>
                <w:lang w:val="en-US"/>
              </w:rPr>
              <w:t>K</w:t>
            </w:r>
            <w:r w:rsidRPr="00BE4BA2">
              <w:rPr>
                <w:b/>
                <w:sz w:val="32"/>
                <w:vertAlign w:val="subscript"/>
                <w:lang w:val="en-US"/>
              </w:rPr>
              <w:t>2</w:t>
            </w:r>
            <w:r w:rsidRPr="00BE4BA2">
              <w:rPr>
                <w:b/>
                <w:sz w:val="32"/>
                <w:lang w:val="en-US"/>
              </w:rPr>
              <w:t>SO</w:t>
            </w:r>
            <w:r w:rsidRPr="00BE4BA2">
              <w:rPr>
                <w:b/>
                <w:sz w:val="32"/>
                <w:vertAlign w:val="subscript"/>
                <w:lang w:val="en-US"/>
              </w:rPr>
              <w:t>4</w:t>
            </w:r>
          </w:p>
        </w:tc>
        <w:tc>
          <w:tcPr>
            <w:tcW w:w="1593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1548" w:type="dxa"/>
          </w:tcPr>
          <w:p w:rsidR="00EA42CC" w:rsidRPr="007B0CFA" w:rsidRDefault="007B0CFA" w:rsidP="007B0CFA">
            <w:pPr>
              <w:jc w:val="center"/>
              <w:rPr>
                <w:sz w:val="28"/>
              </w:rPr>
            </w:pPr>
            <w:r w:rsidRPr="007B0CFA">
              <w:rPr>
                <w:sz w:val="28"/>
              </w:rPr>
              <w:t>174</w:t>
            </w:r>
          </w:p>
        </w:tc>
        <w:tc>
          <w:tcPr>
            <w:tcW w:w="1748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  <w:tc>
          <w:tcPr>
            <w:tcW w:w="2401" w:type="dxa"/>
          </w:tcPr>
          <w:p w:rsidR="00EA42CC" w:rsidRPr="007B0CFA" w:rsidRDefault="00EA42CC" w:rsidP="007B0CFA">
            <w:pPr>
              <w:jc w:val="center"/>
              <w:rPr>
                <w:sz w:val="28"/>
              </w:rPr>
            </w:pPr>
          </w:p>
        </w:tc>
      </w:tr>
    </w:tbl>
    <w:p w:rsidR="00A10428" w:rsidRDefault="00A10428"/>
    <w:p w:rsidR="007B0CFA" w:rsidRDefault="007B0CFA">
      <w:pPr>
        <w:rPr>
          <w:noProof/>
          <w:lang w:eastAsia="ru-RU"/>
        </w:rPr>
      </w:pPr>
    </w:p>
    <w:p w:rsidR="00EA42CC" w:rsidRDefault="00EA42CC">
      <w:r>
        <w:rPr>
          <w:noProof/>
          <w:lang w:eastAsia="ru-RU"/>
        </w:rPr>
        <w:drawing>
          <wp:inline distT="0" distB="0" distL="0" distR="0" wp14:anchorId="4AB2D319" wp14:editId="7D3507DF">
            <wp:extent cx="4545965" cy="2188588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49" t="40338" r="25087" b="14227"/>
                    <a:stretch/>
                  </pic:blipFill>
                  <pic:spPr bwMode="auto">
                    <a:xfrm>
                      <a:off x="0" y="0"/>
                      <a:ext cx="4549117" cy="219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FA" w:rsidRDefault="007B0CFA">
      <w:r>
        <w:rPr>
          <w:noProof/>
          <w:lang w:eastAsia="ru-RU"/>
        </w:rPr>
        <w:drawing>
          <wp:inline distT="0" distB="0" distL="0" distR="0" wp14:anchorId="3C4179F7" wp14:editId="65BCB711">
            <wp:extent cx="4546121" cy="2700332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26" t="16788" r="27969" b="36725"/>
                    <a:stretch/>
                  </pic:blipFill>
                  <pic:spPr bwMode="auto">
                    <a:xfrm>
                      <a:off x="0" y="0"/>
                      <a:ext cx="4550916" cy="270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CE4" w:rsidRDefault="00C35CE4"/>
    <w:p w:rsidR="00C35CE4" w:rsidRDefault="00C35CE4"/>
    <w:p w:rsidR="00C35CE4" w:rsidRDefault="00C35CE4"/>
    <w:p w:rsidR="00C35CE4" w:rsidRDefault="00C35CE4"/>
    <w:p w:rsidR="00C35CE4" w:rsidRDefault="00C35CE4"/>
    <w:p w:rsidR="00C35CE4" w:rsidRDefault="00C35CE4">
      <w:bookmarkStart w:id="0" w:name="_GoBack"/>
      <w:bookmarkEnd w:id="0"/>
    </w:p>
    <w:sectPr w:rsidR="00C3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71"/>
    <w:rsid w:val="00196AA3"/>
    <w:rsid w:val="00500971"/>
    <w:rsid w:val="007B0CFA"/>
    <w:rsid w:val="00A10428"/>
    <w:rsid w:val="00BE4BA2"/>
    <w:rsid w:val="00C35CE4"/>
    <w:rsid w:val="00D62BF5"/>
    <w:rsid w:val="00E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B8D2"/>
  <w15:chartTrackingRefBased/>
  <w15:docId w15:val="{867FAEF5-614D-4068-A743-A723FB65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">
    <w:name w:val="big"/>
    <w:basedOn w:val="a0"/>
    <w:rsid w:val="00C35CE4"/>
  </w:style>
  <w:style w:type="character" w:styleId="a4">
    <w:name w:val="Hyperlink"/>
    <w:basedOn w:val="a0"/>
    <w:uiPriority w:val="99"/>
    <w:semiHidden/>
    <w:unhideWhenUsed/>
    <w:rsid w:val="00C35CE4"/>
    <w:rPr>
      <w:color w:val="0000FF"/>
      <w:u w:val="single"/>
    </w:rPr>
  </w:style>
  <w:style w:type="character" w:customStyle="1" w:styleId="empty-marker">
    <w:name w:val="empty-marker"/>
    <w:basedOn w:val="a0"/>
    <w:rsid w:val="00C35CE4"/>
  </w:style>
  <w:style w:type="character" w:customStyle="1" w:styleId="ng-binding">
    <w:name w:val="ng-binding"/>
    <w:basedOn w:val="a0"/>
    <w:rsid w:val="00C35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2024-11-15T11:10:00Z</dcterms:created>
  <dcterms:modified xsi:type="dcterms:W3CDTF">2024-11-15T18:18:00Z</dcterms:modified>
</cp:coreProperties>
</file>